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4D900" w14:textId="77E1B2B4" w:rsidR="002D1749" w:rsidRDefault="002D1749" w:rsidP="002D1749">
      <w:pPr>
        <w:jc w:val="center"/>
        <w:rPr>
          <w:rFonts w:ascii="Basic Sans ExtraLight" w:hAnsi="Basic Sans ExtraLight" w:cs="Arial"/>
          <w:b/>
          <w:sz w:val="28"/>
          <w:szCs w:val="24"/>
          <w:lang w:val="en-ZA"/>
        </w:rPr>
      </w:pPr>
      <w:r>
        <w:rPr>
          <w:rFonts w:ascii="Basic Sans ExtraLight" w:hAnsi="Basic Sans ExtraLight" w:cs="Arial"/>
          <w:b/>
          <w:noProof/>
          <w:sz w:val="28"/>
          <w:szCs w:val="24"/>
          <w:lang w:val="en-ZA"/>
        </w:rPr>
        <w:drawing>
          <wp:inline distT="0" distB="0" distL="0" distR="0" wp14:anchorId="2891968F" wp14:editId="08D8BD3E">
            <wp:extent cx="403250" cy="586740"/>
            <wp:effectExtent l="0" t="0" r="0" b="3810"/>
            <wp:docPr id="1825050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050428" name="Picture 1825050428"/>
                    <pic:cNvPicPr/>
                  </pic:nvPicPr>
                  <pic:blipFill rotWithShape="1">
                    <a:blip r:embed="rId8" cstate="print">
                      <a:extLst>
                        <a:ext uri="{28A0092B-C50C-407E-A947-70E740481C1C}">
                          <a14:useLocalDpi xmlns:a14="http://schemas.microsoft.com/office/drawing/2010/main" val="0"/>
                        </a:ext>
                      </a:extLst>
                    </a:blip>
                    <a:srcRect l="42821" t="27436" r="32948" b="37308"/>
                    <a:stretch/>
                  </pic:blipFill>
                  <pic:spPr bwMode="auto">
                    <a:xfrm>
                      <a:off x="0" y="0"/>
                      <a:ext cx="412589" cy="600328"/>
                    </a:xfrm>
                    <a:prstGeom prst="rect">
                      <a:avLst/>
                    </a:prstGeom>
                    <a:ln>
                      <a:noFill/>
                    </a:ln>
                    <a:extLst>
                      <a:ext uri="{53640926-AAD7-44D8-BBD7-CCE9431645EC}">
                        <a14:shadowObscured xmlns:a14="http://schemas.microsoft.com/office/drawing/2010/main"/>
                      </a:ext>
                    </a:extLst>
                  </pic:spPr>
                </pic:pic>
              </a:graphicData>
            </a:graphic>
          </wp:inline>
        </w:drawing>
      </w:r>
    </w:p>
    <w:p w14:paraId="3E6305C9" w14:textId="77777777" w:rsidR="002D1749" w:rsidRDefault="002D1749" w:rsidP="003767B1">
      <w:pPr>
        <w:rPr>
          <w:rFonts w:ascii="Basic Sans ExtraLight" w:hAnsi="Basic Sans ExtraLight" w:cs="Arial"/>
          <w:b/>
          <w:sz w:val="28"/>
          <w:szCs w:val="24"/>
          <w:lang w:val="en-ZA"/>
        </w:rPr>
      </w:pPr>
    </w:p>
    <w:p w14:paraId="1023085B" w14:textId="5255BDE6" w:rsidR="00FC26AA" w:rsidRPr="003767B1" w:rsidRDefault="00D65143" w:rsidP="003767B1">
      <w:pPr>
        <w:rPr>
          <w:rFonts w:ascii="Basic Sans ExtraLight" w:hAnsi="Basic Sans ExtraLight" w:cs="Arial"/>
          <w:b/>
          <w:sz w:val="28"/>
          <w:szCs w:val="24"/>
          <w:lang w:val="en-ZA"/>
        </w:rPr>
      </w:pPr>
      <w:r w:rsidRPr="003767B1">
        <w:rPr>
          <w:rFonts w:ascii="Basic Sans ExtraLight" w:hAnsi="Basic Sans ExtraLight" w:cs="Arial"/>
          <w:b/>
          <w:sz w:val="28"/>
          <w:szCs w:val="24"/>
          <w:lang w:val="en-ZA"/>
        </w:rPr>
        <w:t xml:space="preserve">Romans </w:t>
      </w:r>
      <w:r w:rsidR="00651ACB">
        <w:rPr>
          <w:rFonts w:ascii="Basic Sans ExtraLight" w:hAnsi="Basic Sans ExtraLight" w:cs="Arial"/>
          <w:b/>
          <w:sz w:val="28"/>
          <w:szCs w:val="24"/>
          <w:lang w:val="en-ZA"/>
        </w:rPr>
        <w:t>6</w:t>
      </w:r>
      <w:r w:rsidRPr="003767B1">
        <w:rPr>
          <w:rFonts w:ascii="Basic Sans ExtraLight" w:hAnsi="Basic Sans ExtraLight" w:cs="Arial"/>
          <w:b/>
          <w:sz w:val="28"/>
          <w:szCs w:val="24"/>
          <w:lang w:val="en-ZA"/>
        </w:rPr>
        <w:t>:</w:t>
      </w:r>
      <w:r w:rsidR="00F23337">
        <w:rPr>
          <w:rFonts w:ascii="Basic Sans ExtraLight" w:hAnsi="Basic Sans ExtraLight" w:cs="Arial"/>
          <w:b/>
          <w:sz w:val="28"/>
          <w:szCs w:val="24"/>
          <w:lang w:val="en-ZA"/>
        </w:rPr>
        <w:t>1-</w:t>
      </w:r>
      <w:r w:rsidR="009D027F">
        <w:rPr>
          <w:rFonts w:ascii="Basic Sans ExtraLight" w:hAnsi="Basic Sans ExtraLight" w:cs="Arial"/>
          <w:b/>
          <w:sz w:val="28"/>
          <w:szCs w:val="24"/>
          <w:lang w:val="en-ZA"/>
        </w:rPr>
        <w:t>23</w:t>
      </w:r>
      <w:r w:rsidR="00F42B73" w:rsidRPr="003767B1">
        <w:rPr>
          <w:rFonts w:ascii="Basic Sans ExtraLight" w:hAnsi="Basic Sans ExtraLight" w:cs="Arial"/>
          <w:b/>
          <w:sz w:val="28"/>
          <w:szCs w:val="24"/>
          <w:lang w:val="en-ZA"/>
        </w:rPr>
        <w:t xml:space="preserve"> | </w:t>
      </w:r>
      <w:r w:rsidR="00651ACB">
        <w:rPr>
          <w:rFonts w:ascii="Basic Sans ExtraLight" w:hAnsi="Basic Sans ExtraLight" w:cs="Arial"/>
          <w:b/>
          <w:sz w:val="28"/>
          <w:szCs w:val="24"/>
          <w:lang w:val="en-ZA"/>
        </w:rPr>
        <w:t>Why Christians Obey God</w:t>
      </w:r>
      <w:r w:rsidR="000B7753">
        <w:rPr>
          <w:rStyle w:val="FootnoteReference"/>
          <w:rFonts w:ascii="Basic Sans ExtraLight" w:hAnsi="Basic Sans ExtraLight" w:cs="Arial"/>
          <w:b/>
          <w:sz w:val="28"/>
          <w:szCs w:val="24"/>
          <w:lang w:val="en-ZA"/>
        </w:rPr>
        <w:footnoteReference w:id="1"/>
      </w:r>
    </w:p>
    <w:p w14:paraId="6E08996E" w14:textId="616DE34A" w:rsidR="003B2D98" w:rsidRDefault="003B2D98" w:rsidP="00651ACB">
      <w:pPr>
        <w:rPr>
          <w:rFonts w:ascii="Basic Sans ExtraLight" w:hAnsi="Basic Sans ExtraLight" w:cs="Arial"/>
          <w:bCs/>
          <w:i/>
          <w:iCs/>
          <w:sz w:val="20"/>
          <w:szCs w:val="18"/>
          <w:lang w:val="en-ZA"/>
        </w:rPr>
      </w:pPr>
      <w:r>
        <w:rPr>
          <w:rFonts w:ascii="Basic Sans ExtraLight" w:hAnsi="Basic Sans ExtraLight" w:cs="Arial"/>
          <w:bCs/>
          <w:i/>
          <w:iCs/>
          <w:sz w:val="20"/>
          <w:szCs w:val="18"/>
          <w:lang w:val="en-ZA"/>
        </w:rPr>
        <w:t>BIG IDEA: Christian obey God because they know who they are: those united with Jesus and slaves of God.</w:t>
      </w:r>
    </w:p>
    <w:p w14:paraId="5317ECC9" w14:textId="55F68992" w:rsidR="004D7CBE" w:rsidRDefault="00651ACB" w:rsidP="00651ACB">
      <w:pPr>
        <w:rPr>
          <w:rFonts w:ascii="Basic Sans ExtraLight" w:hAnsi="Basic Sans ExtraLight" w:cs="Arial"/>
          <w:bCs/>
          <w:i/>
          <w:iCs/>
          <w:sz w:val="20"/>
          <w:szCs w:val="18"/>
          <w:lang w:val="en-ZA"/>
        </w:rPr>
      </w:pPr>
      <w:r>
        <w:rPr>
          <w:rFonts w:ascii="Basic Sans ExtraLight" w:hAnsi="Basic Sans ExtraLight" w:cs="Arial"/>
          <w:bCs/>
          <w:i/>
          <w:iCs/>
          <w:sz w:val="20"/>
          <w:szCs w:val="18"/>
          <w:lang w:val="en-ZA"/>
        </w:rPr>
        <w:t>Baptism</w:t>
      </w:r>
      <w:r w:rsidR="0021291E" w:rsidRPr="0021291E">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outward sign that someone is a Christian inwardly</w:t>
      </w:r>
      <w:r w:rsidR="0021291E">
        <w:rPr>
          <w:rFonts w:ascii="Basic Sans ExtraLight" w:hAnsi="Basic Sans ExtraLight" w:cs="Arial"/>
          <w:bCs/>
          <w:i/>
          <w:iCs/>
          <w:sz w:val="20"/>
          <w:szCs w:val="18"/>
          <w:lang w:val="en-ZA"/>
        </w:rPr>
        <w:br/>
      </w:r>
      <w:r>
        <w:rPr>
          <w:rFonts w:ascii="Basic Sans ExtraLight" w:hAnsi="Basic Sans ExtraLight" w:cs="Arial"/>
          <w:bCs/>
          <w:i/>
          <w:iCs/>
          <w:sz w:val="20"/>
          <w:szCs w:val="18"/>
          <w:lang w:val="en-ZA"/>
        </w:rPr>
        <w:t>Instrument</w:t>
      </w:r>
      <w:r w:rsidR="0021291E" w:rsidRPr="0021291E">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tool</w:t>
      </w:r>
      <w:r>
        <w:rPr>
          <w:rFonts w:ascii="Basic Sans ExtraLight" w:hAnsi="Basic Sans ExtraLight" w:cs="Arial"/>
          <w:bCs/>
          <w:i/>
          <w:iCs/>
          <w:sz w:val="20"/>
          <w:szCs w:val="18"/>
          <w:lang w:val="en-ZA"/>
        </w:rPr>
        <w:br/>
        <w:t>Impurity</w:t>
      </w:r>
      <w:r w:rsidR="0021291E" w:rsidRPr="0021291E">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things which are sinful</w:t>
      </w:r>
      <w:r w:rsidR="0021291E">
        <w:rPr>
          <w:rFonts w:ascii="Basic Sans ExtraLight" w:hAnsi="Basic Sans ExtraLight" w:cs="Arial"/>
          <w:bCs/>
          <w:i/>
          <w:iCs/>
          <w:sz w:val="20"/>
          <w:szCs w:val="18"/>
          <w:lang w:val="en-ZA"/>
        </w:rPr>
        <w:br/>
      </w:r>
      <w:r>
        <w:rPr>
          <w:rFonts w:ascii="Basic Sans ExtraLight" w:hAnsi="Basic Sans ExtraLight" w:cs="Arial"/>
          <w:bCs/>
          <w:i/>
          <w:iCs/>
          <w:sz w:val="20"/>
          <w:szCs w:val="18"/>
          <w:lang w:val="en-ZA"/>
        </w:rPr>
        <w:t>Reap</w:t>
      </w:r>
      <w:r w:rsidR="0021291E" w:rsidRPr="0021291E">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to harvest or get</w:t>
      </w:r>
      <w:r w:rsidR="0021291E">
        <w:rPr>
          <w:rFonts w:ascii="Basic Sans ExtraLight" w:hAnsi="Basic Sans ExtraLight" w:cs="Arial"/>
          <w:bCs/>
          <w:i/>
          <w:iCs/>
          <w:sz w:val="20"/>
          <w:szCs w:val="18"/>
          <w:lang w:val="en-ZA"/>
        </w:rPr>
        <w:br/>
      </w:r>
      <w:r>
        <w:rPr>
          <w:rFonts w:ascii="Basic Sans ExtraLight" w:hAnsi="Basic Sans ExtraLight" w:cs="Arial"/>
          <w:bCs/>
          <w:i/>
          <w:iCs/>
          <w:sz w:val="20"/>
          <w:szCs w:val="18"/>
          <w:lang w:val="en-ZA"/>
        </w:rPr>
        <w:t>Bound</w:t>
      </w:r>
      <w:r w:rsidR="0021291E" w:rsidRPr="0021291E">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unbreakably joined to</w:t>
      </w:r>
      <w:r w:rsidR="001B48FC">
        <w:rPr>
          <w:rFonts w:ascii="Basic Sans ExtraLight" w:hAnsi="Basic Sans ExtraLight" w:cs="Arial"/>
          <w:bCs/>
          <w:i/>
          <w:iCs/>
          <w:sz w:val="20"/>
          <w:szCs w:val="18"/>
          <w:lang w:val="en-ZA"/>
        </w:rPr>
        <w:br/>
      </w:r>
      <w:r>
        <w:rPr>
          <w:rFonts w:ascii="Basic Sans ExtraLight" w:hAnsi="Basic Sans ExtraLight" w:cs="Arial"/>
          <w:bCs/>
          <w:i/>
          <w:iCs/>
          <w:sz w:val="20"/>
          <w:szCs w:val="18"/>
          <w:lang w:val="en-ZA"/>
        </w:rPr>
        <w:t>Bear</w:t>
      </w:r>
      <w:r w:rsidR="0021291E" w:rsidRPr="0021291E">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produce or bring forward</w:t>
      </w:r>
    </w:p>
    <w:p w14:paraId="56FA5F26" w14:textId="77777777" w:rsidR="001B48FC" w:rsidRDefault="001B48FC" w:rsidP="0021291E">
      <w:pPr>
        <w:rPr>
          <w:rFonts w:ascii="Basic Sans ExtraLight" w:hAnsi="Basic Sans ExtraLight" w:cs="Arial"/>
          <w:bCs/>
          <w:i/>
          <w:iCs/>
          <w:sz w:val="20"/>
          <w:szCs w:val="18"/>
          <w:lang w:val="en-ZA"/>
        </w:rPr>
      </w:pPr>
    </w:p>
    <w:p w14:paraId="455A6FA0" w14:textId="1834095E" w:rsidR="003767B1" w:rsidRDefault="00651ACB" w:rsidP="003767B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If Christians are saved by grace and not by works then why bother obeying God?</w:t>
      </w:r>
    </w:p>
    <w:p w14:paraId="5A5EFF37" w14:textId="5C47E41E" w:rsidR="009E0DA5" w:rsidRDefault="00651ACB" w:rsidP="004F53FE">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Give folk a chance to hash this out by means of introduction. Don’t feel the pressure to steer anyone in the right direction just yet. Let folk express their thoughts.</w:t>
      </w:r>
    </w:p>
    <w:p w14:paraId="7933353B" w14:textId="1ACB4624" w:rsidR="004F53FE" w:rsidRPr="004F53FE" w:rsidRDefault="00651ACB" w:rsidP="004F53FE">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How does Paul answer this question and what reason does he give? (v. 2)</w:t>
      </w:r>
    </w:p>
    <w:p w14:paraId="362A3FFF" w14:textId="15B04835" w:rsidR="004F53FE" w:rsidRDefault="00651ACB" w:rsidP="004F53FE">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Paul’s answer to whether Christians can ignore obedience is “Absolutely not!”. His reason is if Christians have died to sin why would they continue living in it? </w:t>
      </w:r>
    </w:p>
    <w:p w14:paraId="299D1F9E" w14:textId="0700F840" w:rsidR="00651ACB" w:rsidRPr="00651ACB" w:rsidRDefault="00651ACB" w:rsidP="00651ACB">
      <w:pPr>
        <w:pStyle w:val="ListParagraph"/>
        <w:numPr>
          <w:ilvl w:val="0"/>
          <w:numId w:val="1"/>
        </w:numPr>
        <w:rPr>
          <w:rFonts w:ascii="Basic Sans ExtraLight" w:hAnsi="Basic Sans ExtraLight" w:cs="Arial"/>
          <w:sz w:val="24"/>
          <w:lang w:val="en-ZA"/>
        </w:rPr>
      </w:pPr>
      <w:r w:rsidRPr="00651ACB">
        <w:rPr>
          <w:rFonts w:ascii="Basic Sans ExtraLight" w:hAnsi="Basic Sans ExtraLight" w:cs="Arial"/>
          <w:sz w:val="24"/>
          <w:lang w:val="en-ZA"/>
        </w:rPr>
        <w:t xml:space="preserve">How does Paul </w:t>
      </w:r>
      <w:r>
        <w:rPr>
          <w:rFonts w:ascii="Basic Sans ExtraLight" w:hAnsi="Basic Sans ExtraLight" w:cs="Arial"/>
          <w:sz w:val="24"/>
          <w:lang w:val="en-ZA"/>
        </w:rPr>
        <w:t>explain what dying to sin means? (vv. 3-7)</w:t>
      </w:r>
    </w:p>
    <w:p w14:paraId="3D99DE7E" w14:textId="5DE0FEC0" w:rsidR="00A72DF5" w:rsidRDefault="00651ACB" w:rsidP="00A72DF5">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When someone becomes a Christians (marked by the outward sign of baptism) they are united (connected) to Jesus in his death. </w:t>
      </w:r>
      <w:r w:rsidR="00A72DF5">
        <w:rPr>
          <w:rFonts w:ascii="Basic Sans ExtraLight" w:hAnsi="Basic Sans ExtraLight" w:cs="Arial"/>
          <w:i/>
          <w:iCs/>
          <w:color w:val="FF0000"/>
          <w:sz w:val="20"/>
          <w:szCs w:val="18"/>
          <w:lang w:val="en-ZA"/>
        </w:rPr>
        <w:t>This means that when Jesus died we died. Since his death buys us freedom from sin and his being raised to life gives us new live a Christians life must change. Because we have a new identity now our lives will look different. Our old selves which were controlled by sin have died with Jesus. This doesn’t mean we don’t sin anymore, it means we are no longer under sins controlling power.</w:t>
      </w:r>
    </w:p>
    <w:p w14:paraId="616BCB54" w14:textId="27C48CA4" w:rsidR="005C5DD5" w:rsidRDefault="005C5DD5" w:rsidP="00A72DF5">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Steer clear of these wrong views of what dead to sin means:</w:t>
      </w:r>
    </w:p>
    <w:p w14:paraId="4AEB2993" w14:textId="3352E63B" w:rsidR="005C5DD5" w:rsidRPr="005C5DD5" w:rsidRDefault="005C5DD5" w:rsidP="005C5DD5">
      <w:pPr>
        <w:pStyle w:val="ListParagraph"/>
        <w:numPr>
          <w:ilvl w:val="0"/>
          <w:numId w:val="49"/>
        </w:numPr>
        <w:rPr>
          <w:rFonts w:ascii="Basic Sans ExtraLight" w:hAnsi="Basic Sans ExtraLight" w:cs="Arial"/>
          <w:i/>
          <w:iCs/>
          <w:color w:val="FF0000"/>
          <w:sz w:val="20"/>
          <w:szCs w:val="18"/>
          <w:lang w:val="en-ZA"/>
        </w:rPr>
      </w:pPr>
      <w:r w:rsidRPr="005C5DD5">
        <w:rPr>
          <w:rFonts w:ascii="Basic Sans ExtraLight" w:hAnsi="Basic Sans ExtraLight" w:cs="Arial"/>
          <w:i/>
          <w:iCs/>
          <w:color w:val="FF0000"/>
          <w:sz w:val="20"/>
          <w:szCs w:val="18"/>
          <w:lang w:val="en-ZA"/>
        </w:rPr>
        <w:t>It does not mean that we no longer want to sin or that sin has no influence over us. If this was true he would not need to urge us not to sin (vv. 12-14).</w:t>
      </w:r>
    </w:p>
    <w:p w14:paraId="17A6A9E2" w14:textId="562465C9" w:rsidR="005C5DD5" w:rsidRPr="005C5DD5" w:rsidRDefault="005C5DD5" w:rsidP="005C5DD5">
      <w:pPr>
        <w:pStyle w:val="ListParagraph"/>
        <w:numPr>
          <w:ilvl w:val="0"/>
          <w:numId w:val="49"/>
        </w:numPr>
        <w:rPr>
          <w:rFonts w:ascii="Basic Sans ExtraLight" w:hAnsi="Basic Sans ExtraLight" w:cs="Arial"/>
          <w:i/>
          <w:iCs/>
          <w:color w:val="FF0000"/>
          <w:sz w:val="20"/>
          <w:szCs w:val="18"/>
          <w:lang w:val="en-ZA"/>
        </w:rPr>
      </w:pPr>
      <w:r w:rsidRPr="005C5DD5">
        <w:rPr>
          <w:rFonts w:ascii="Basic Sans ExtraLight" w:hAnsi="Basic Sans ExtraLight" w:cs="Arial"/>
          <w:i/>
          <w:iCs/>
          <w:color w:val="FF0000"/>
          <w:sz w:val="20"/>
          <w:szCs w:val="18"/>
          <w:lang w:val="en-ZA"/>
        </w:rPr>
        <w:t>It does not mean that we merely no longer ought to sin. Paul is stronger than that. He does not say that we no longer ought to sin but that we died to it!</w:t>
      </w:r>
    </w:p>
    <w:p w14:paraId="7275882B" w14:textId="59995F87" w:rsidR="005C5DD5" w:rsidRPr="005C5DD5" w:rsidRDefault="005C5DD5" w:rsidP="005C5DD5">
      <w:pPr>
        <w:pStyle w:val="ListParagraph"/>
        <w:numPr>
          <w:ilvl w:val="0"/>
          <w:numId w:val="49"/>
        </w:numPr>
        <w:rPr>
          <w:rFonts w:ascii="Basic Sans ExtraLight" w:hAnsi="Basic Sans ExtraLight" w:cs="Arial"/>
          <w:i/>
          <w:iCs/>
          <w:color w:val="FF0000"/>
          <w:sz w:val="20"/>
          <w:szCs w:val="18"/>
          <w:lang w:val="en-ZA"/>
        </w:rPr>
      </w:pPr>
      <w:r w:rsidRPr="005C5DD5">
        <w:rPr>
          <w:rFonts w:ascii="Basic Sans ExtraLight" w:hAnsi="Basic Sans ExtraLight" w:cs="Arial"/>
          <w:i/>
          <w:iCs/>
          <w:color w:val="FF0000"/>
          <w:sz w:val="20"/>
          <w:szCs w:val="18"/>
          <w:lang w:val="en-ZA"/>
        </w:rPr>
        <w:lastRenderedPageBreak/>
        <w:t>It does not mean that sin is now weak and slowly getting weaker. Paul is stronger than that. He does not say sin is busy dying, but it is dead!</w:t>
      </w:r>
    </w:p>
    <w:p w14:paraId="57E5A87C" w14:textId="79C74EC4" w:rsidR="005C5DD5" w:rsidRDefault="005C5DD5" w:rsidP="005C5DD5">
      <w:pPr>
        <w:pStyle w:val="ListParagraph"/>
        <w:numPr>
          <w:ilvl w:val="0"/>
          <w:numId w:val="49"/>
        </w:numPr>
        <w:rPr>
          <w:rFonts w:ascii="Basic Sans ExtraLight" w:hAnsi="Basic Sans ExtraLight" w:cs="Arial"/>
          <w:i/>
          <w:iCs/>
          <w:color w:val="FF0000"/>
          <w:sz w:val="20"/>
          <w:szCs w:val="18"/>
          <w:lang w:val="en-ZA"/>
        </w:rPr>
      </w:pPr>
      <w:r w:rsidRPr="005C5DD5">
        <w:rPr>
          <w:rFonts w:ascii="Basic Sans ExtraLight" w:hAnsi="Basic Sans ExtraLight" w:cs="Arial"/>
          <w:i/>
          <w:iCs/>
          <w:color w:val="FF0000"/>
          <w:sz w:val="20"/>
          <w:szCs w:val="18"/>
          <w:lang w:val="en-ZA"/>
        </w:rPr>
        <w:t>It does not mean that we are trying to turn away from sin. It is not our work. Sin is dead because Christ took care of it not because we turned away from it. It is his work not ours. It is not through our determination.</w:t>
      </w:r>
    </w:p>
    <w:p w14:paraId="36A95B32" w14:textId="77777777" w:rsidR="005C5DD5" w:rsidRPr="005C5DD5" w:rsidRDefault="005C5DD5" w:rsidP="005C5DD5">
      <w:pPr>
        <w:rPr>
          <w:rFonts w:ascii="Basic Sans ExtraLight" w:hAnsi="Basic Sans ExtraLight" w:cs="Arial"/>
          <w:i/>
          <w:iCs/>
          <w:color w:val="FF0000"/>
          <w:sz w:val="20"/>
          <w:szCs w:val="18"/>
          <w:lang w:val="en-ZA"/>
        </w:rPr>
      </w:pPr>
    </w:p>
    <w:p w14:paraId="6BF2A12C" w14:textId="1658853D" w:rsidR="005C5DD5" w:rsidRPr="005C5DD5" w:rsidRDefault="005C5DD5" w:rsidP="005C5DD5">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Because we died with Christ what do we now know? (vv. 8-10)</w:t>
      </w:r>
    </w:p>
    <w:p w14:paraId="06D84FD8" w14:textId="24065677" w:rsidR="005C5DD5" w:rsidRDefault="005C5DD5" w:rsidP="005C5DD5">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We will live with him because everything that is true about him is now true about us. (1) He was raised, (2) He cannot die again and (3) He lives for God.</w:t>
      </w:r>
    </w:p>
    <w:p w14:paraId="7D70BE01" w14:textId="225C1894" w:rsidR="005C5DD5" w:rsidRPr="005C5DD5" w:rsidRDefault="005C5DD5" w:rsidP="005C5DD5">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How does dying with Christ affect the Christian? (vv. 11-14)</w:t>
      </w:r>
    </w:p>
    <w:p w14:paraId="229E291C" w14:textId="2F1F2108" w:rsidR="005C5DD5" w:rsidRDefault="005C5DD5" w:rsidP="005C5DD5">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They see themselves as dead to sin (v. 11). </w:t>
      </w:r>
      <w:r w:rsidR="00795636">
        <w:rPr>
          <w:rFonts w:ascii="Basic Sans ExtraLight" w:hAnsi="Basic Sans ExtraLight" w:cs="Arial"/>
          <w:i/>
          <w:iCs/>
          <w:color w:val="FF0000"/>
          <w:sz w:val="20"/>
          <w:szCs w:val="18"/>
          <w:lang w:val="en-ZA"/>
        </w:rPr>
        <w:t>They don’t let sin control (reign) any part of them (v. 12). Sin is no longer their master (v. 14).</w:t>
      </w:r>
    </w:p>
    <w:p w14:paraId="1AF16311" w14:textId="08FF94DE" w:rsidR="00795636" w:rsidRDefault="00795636" w:rsidP="005C5DD5">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They see themselves as alive to God (v. 11), offering all they have to Him (v. 13), as they let grace control them (v. 14).</w:t>
      </w:r>
    </w:p>
    <w:p w14:paraId="21C72FF5" w14:textId="626B9345" w:rsidR="00795636" w:rsidRPr="00795636" w:rsidRDefault="00795636" w:rsidP="00795636">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What are we free to choose? What point is he making about our freedom? (vv. 16-18 and 22)</w:t>
      </w:r>
    </w:p>
    <w:p w14:paraId="7AEE4482" w14:textId="6A8BA6DC" w:rsidR="00795636" w:rsidRDefault="00795636" w:rsidP="005C5DD5">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We are free to choose sin or obedience to God. Paul is saying that we only have two options: we serve created things or the creator. The things we serve ends up becoming our master. That means we all serve something and we all are mastered by something. Either it’s God or sin.</w:t>
      </w:r>
    </w:p>
    <w:p w14:paraId="64509B71" w14:textId="2E124917" w:rsidR="00795636" w:rsidRPr="00795636" w:rsidRDefault="00795636" w:rsidP="00795636">
      <w:pPr>
        <w:pStyle w:val="ListParagraph"/>
        <w:numPr>
          <w:ilvl w:val="0"/>
          <w:numId w:val="1"/>
        </w:numPr>
        <w:rPr>
          <w:rFonts w:ascii="Basic Sans ExtraLight" w:hAnsi="Basic Sans ExtraLight" w:cs="Arial"/>
          <w:sz w:val="24"/>
          <w:lang w:val="en-ZA"/>
        </w:rPr>
      </w:pPr>
      <w:r w:rsidRPr="00795636">
        <w:rPr>
          <w:rFonts w:ascii="Basic Sans ExtraLight" w:hAnsi="Basic Sans ExtraLight" w:cs="Arial"/>
          <w:sz w:val="24"/>
          <w:lang w:val="en-ZA"/>
        </w:rPr>
        <w:t xml:space="preserve">How does Paul </w:t>
      </w:r>
      <w:r>
        <w:rPr>
          <w:rFonts w:ascii="Basic Sans ExtraLight" w:hAnsi="Basic Sans ExtraLight" w:cs="Arial"/>
          <w:sz w:val="24"/>
          <w:lang w:val="en-ZA"/>
        </w:rPr>
        <w:t>compare these masters? (vv. 19-23)</w:t>
      </w:r>
    </w:p>
    <w:p w14:paraId="7422562B" w14:textId="11BDBAAA" w:rsidR="00795636" w:rsidRDefault="00795636" w:rsidP="005C5DD5">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Slavery to sin results in breaking-down (v. 19) – wickedness is ever increasing. We become more and more enslaved to it the longer we serve it.</w:t>
      </w:r>
    </w:p>
    <w:p w14:paraId="6CB9B220" w14:textId="2FA5FEA9" w:rsidR="00795636" w:rsidRDefault="00795636" w:rsidP="005C5DD5">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Slavery to sin results in death (vv. 21-22) – it leads to eternal separation from God. But also to a dead life. We are dead in sin before we are saved. Literal walking dead people.</w:t>
      </w:r>
    </w:p>
    <w:p w14:paraId="1AE9D18F" w14:textId="28BDA476" w:rsidR="00795636" w:rsidRDefault="00795636" w:rsidP="005C5DD5">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Slavery to sin gives us what we deserve (v. 23) – the payment or wage we receive is death. It is the deserved reward, </w:t>
      </w:r>
      <w:r w:rsidR="00174462">
        <w:rPr>
          <w:rFonts w:ascii="Basic Sans ExtraLight" w:hAnsi="Basic Sans ExtraLight" w:cs="Arial"/>
          <w:i/>
          <w:iCs/>
          <w:color w:val="FF0000"/>
          <w:sz w:val="20"/>
          <w:szCs w:val="18"/>
          <w:lang w:val="en-ZA"/>
        </w:rPr>
        <w:t>God gives us what we don’t deserve: that is life.</w:t>
      </w:r>
    </w:p>
    <w:p w14:paraId="0F3702E4" w14:textId="11582416" w:rsidR="00174462" w:rsidRPr="00174462" w:rsidRDefault="00174462" w:rsidP="00174462">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If we are saved by grace why bother obeying God? How would you now answer this question?</w:t>
      </w:r>
    </w:p>
    <w:p w14:paraId="57638931" w14:textId="5D5BD1B0" w:rsidR="00174462" w:rsidRPr="005C5DD5" w:rsidRDefault="00174462" w:rsidP="005C5DD5">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Give folk a chance to answer this in light of their discussion around this chapter.</w:t>
      </w:r>
    </w:p>
    <w:sectPr w:rsidR="00174462" w:rsidRPr="005C5DD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6DD13" w14:textId="77777777" w:rsidR="004F279F" w:rsidRDefault="004F279F" w:rsidP="00481AF7">
      <w:pPr>
        <w:spacing w:after="0" w:line="240" w:lineRule="auto"/>
      </w:pPr>
      <w:r>
        <w:separator/>
      </w:r>
    </w:p>
  </w:endnote>
  <w:endnote w:type="continuationSeparator" w:id="0">
    <w:p w14:paraId="0D76CFA1" w14:textId="77777777" w:rsidR="004F279F" w:rsidRDefault="004F279F" w:rsidP="00481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sic Sans ExtraLight">
    <w:altName w:val="Calibri"/>
    <w:panose1 w:val="00000300000000000000"/>
    <w:charset w:val="00"/>
    <w:family w:val="modern"/>
    <w:notTrueType/>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5FEB3" w14:textId="77777777" w:rsidR="004F279F" w:rsidRDefault="004F279F" w:rsidP="00481AF7">
      <w:pPr>
        <w:spacing w:after="0" w:line="240" w:lineRule="auto"/>
      </w:pPr>
      <w:r>
        <w:separator/>
      </w:r>
    </w:p>
  </w:footnote>
  <w:footnote w:type="continuationSeparator" w:id="0">
    <w:p w14:paraId="78283429" w14:textId="77777777" w:rsidR="004F279F" w:rsidRDefault="004F279F" w:rsidP="00481AF7">
      <w:pPr>
        <w:spacing w:after="0" w:line="240" w:lineRule="auto"/>
      </w:pPr>
      <w:r>
        <w:continuationSeparator/>
      </w:r>
    </w:p>
  </w:footnote>
  <w:footnote w:id="1">
    <w:p w14:paraId="6D097AD2" w14:textId="029B3C0C" w:rsidR="000B7753" w:rsidRPr="00FF3F85" w:rsidRDefault="000B7753" w:rsidP="00FF3F85">
      <w:pPr>
        <w:pStyle w:val="FootnoteText"/>
        <w:rPr>
          <w:sz w:val="16"/>
          <w:szCs w:val="16"/>
        </w:rPr>
      </w:pPr>
      <w:r w:rsidRPr="00FF3F85">
        <w:rPr>
          <w:rStyle w:val="FootnoteReference"/>
          <w:sz w:val="16"/>
          <w:szCs w:val="16"/>
        </w:rPr>
        <w:footnoteRef/>
      </w:r>
      <w:r w:rsidRPr="00FF3F85">
        <w:rPr>
          <w:sz w:val="16"/>
          <w:szCs w:val="16"/>
        </w:rPr>
        <w:t xml:space="preserve"> </w:t>
      </w:r>
      <w:r w:rsidRPr="00FF3F85">
        <w:rPr>
          <w:sz w:val="16"/>
          <w:szCs w:val="16"/>
        </w:rPr>
        <w:fldChar w:fldCharType="begin"/>
      </w:r>
      <w:r w:rsidRPr="00FF3F85">
        <w:rPr>
          <w:sz w:val="16"/>
          <w:szCs w:val="16"/>
        </w:rPr>
        <w:instrText xml:space="preserve"> BIBLIOGRAPHY  \l 1033 </w:instrText>
      </w:r>
      <w:r w:rsidRPr="00FF3F85">
        <w:rPr>
          <w:sz w:val="16"/>
          <w:szCs w:val="16"/>
        </w:rPr>
        <w:fldChar w:fldCharType="separate"/>
      </w:r>
      <w:r w:rsidRPr="00FF3F85">
        <w:rPr>
          <w:noProof/>
          <w:sz w:val="16"/>
          <w:szCs w:val="16"/>
        </w:rPr>
        <w:t xml:space="preserve">Keller, T. (2014). </w:t>
      </w:r>
      <w:r w:rsidRPr="00FF3F85">
        <w:rPr>
          <w:i/>
          <w:iCs/>
          <w:noProof/>
          <w:sz w:val="16"/>
          <w:szCs w:val="16"/>
        </w:rPr>
        <w:t>The Gift of God: the Good Book guide to Romans 1-7.</w:t>
      </w:r>
      <w:r w:rsidRPr="00FF3F85">
        <w:rPr>
          <w:noProof/>
          <w:sz w:val="16"/>
          <w:szCs w:val="16"/>
        </w:rPr>
        <w:t xml:space="preserve"> London: The Good BookCompany.</w:t>
      </w:r>
    </w:p>
    <w:p w14:paraId="1FB9B2F7" w14:textId="09119559" w:rsidR="000B7753" w:rsidRPr="00FF3F85" w:rsidRDefault="000B7753" w:rsidP="00FF3F85">
      <w:pPr>
        <w:pStyle w:val="Bibliography"/>
        <w:rPr>
          <w:noProof/>
          <w:sz w:val="16"/>
          <w:szCs w:val="16"/>
        </w:rPr>
      </w:pPr>
      <w:r w:rsidRPr="00FF3F85">
        <w:rPr>
          <w:noProof/>
          <w:sz w:val="16"/>
          <w:szCs w:val="16"/>
        </w:rPr>
        <w:t xml:space="preserve">Wilson, J. C. (2013). </w:t>
      </w:r>
      <w:r w:rsidRPr="00FF3F85">
        <w:rPr>
          <w:i/>
          <w:iCs/>
          <w:noProof/>
          <w:sz w:val="16"/>
          <w:szCs w:val="16"/>
        </w:rPr>
        <w:t>Knowing the Bible: Romans: a 12-week study</w:t>
      </w:r>
      <w:r w:rsidRPr="00FF3F85">
        <w:rPr>
          <w:noProof/>
          <w:sz w:val="16"/>
          <w:szCs w:val="16"/>
        </w:rPr>
        <w:t>.</w:t>
      </w:r>
      <w:r w:rsidR="00FF3F85">
        <w:rPr>
          <w:noProof/>
          <w:sz w:val="16"/>
          <w:szCs w:val="16"/>
        </w:rPr>
        <w:t xml:space="preserve"> </w:t>
      </w:r>
      <w:r w:rsidRPr="00FF3F85">
        <w:rPr>
          <w:noProof/>
          <w:sz w:val="16"/>
          <w:szCs w:val="16"/>
        </w:rPr>
        <w:t>The Gospel Coalition</w:t>
      </w:r>
    </w:p>
    <w:p w14:paraId="35D08E42" w14:textId="32137E21" w:rsidR="000B7753" w:rsidRDefault="000B7753" w:rsidP="000B7753">
      <w:pPr>
        <w:pStyle w:val="FootnoteText"/>
      </w:pPr>
      <w:r w:rsidRPr="00FF3F85">
        <w:rPr>
          <w:sz w:val="16"/>
          <w:szCs w:val="16"/>
        </w:rPr>
        <w:fldChar w:fldCharType="end"/>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30F"/>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BA0E25"/>
    <w:multiLevelType w:val="hybridMultilevel"/>
    <w:tmpl w:val="B08A14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11B1ECF"/>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B93282"/>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1A3B83"/>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480567B"/>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EC53F1"/>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7D92F1D"/>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044AB6"/>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E906F5A"/>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F4F72F7"/>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25500B6"/>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2626CDB"/>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3222690"/>
    <w:multiLevelType w:val="hybridMultilevel"/>
    <w:tmpl w:val="22569B52"/>
    <w:lvl w:ilvl="0" w:tplc="59AEF636">
      <w:start w:val="10"/>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19FC052E"/>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C6A4393"/>
    <w:multiLevelType w:val="hybridMultilevel"/>
    <w:tmpl w:val="F24CEEA4"/>
    <w:lvl w:ilvl="0" w:tplc="C35E7946">
      <w:start w:val="10"/>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1F954A00"/>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340102D"/>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5F4354B"/>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7F1774F"/>
    <w:multiLevelType w:val="hybridMultilevel"/>
    <w:tmpl w:val="D7928524"/>
    <w:lvl w:ilvl="0" w:tplc="078CEE26">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2C0C7A57"/>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C98027F"/>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05F7978"/>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B974EDA"/>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2BA2406"/>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47F7E4F"/>
    <w:multiLevelType w:val="hybridMultilevel"/>
    <w:tmpl w:val="9B385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32428"/>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84A0E74"/>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C5B7815"/>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F0F368C"/>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14B776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2833CC1"/>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303681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5E74DBF"/>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71761AF"/>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7A353C1"/>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87E1F2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AA00164"/>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3A21580"/>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594257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73A585F"/>
    <w:multiLevelType w:val="hybridMultilevel"/>
    <w:tmpl w:val="C7F44DEA"/>
    <w:lvl w:ilvl="0" w:tplc="1C09000F">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6AB1608F"/>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C7A4FA6"/>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D9E0375"/>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2F62734"/>
    <w:multiLevelType w:val="hybridMultilevel"/>
    <w:tmpl w:val="B1E2A8E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765C710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6DE6DD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BB52261"/>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C2435DA"/>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CB74471"/>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D27188C"/>
    <w:multiLevelType w:val="hybridMultilevel"/>
    <w:tmpl w:val="234A5086"/>
    <w:lvl w:ilvl="0" w:tplc="1C09000F">
      <w:start w:val="1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1" w15:restartNumberingAfterBreak="0">
    <w:nsid w:val="7E39129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EBC4F76"/>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4272154">
    <w:abstractNumId w:val="25"/>
  </w:num>
  <w:num w:numId="2" w16cid:durableId="1080299643">
    <w:abstractNumId w:val="1"/>
  </w:num>
  <w:num w:numId="3" w16cid:durableId="1581521838">
    <w:abstractNumId w:val="39"/>
  </w:num>
  <w:num w:numId="4" w16cid:durableId="434636938">
    <w:abstractNumId w:val="6"/>
  </w:num>
  <w:num w:numId="5" w16cid:durableId="621810407">
    <w:abstractNumId w:val="40"/>
  </w:num>
  <w:num w:numId="6" w16cid:durableId="617882347">
    <w:abstractNumId w:val="52"/>
  </w:num>
  <w:num w:numId="7" w16cid:durableId="2125079059">
    <w:abstractNumId w:val="44"/>
  </w:num>
  <w:num w:numId="8" w16cid:durableId="1432357972">
    <w:abstractNumId w:val="23"/>
  </w:num>
  <w:num w:numId="9" w16cid:durableId="764959502">
    <w:abstractNumId w:val="51"/>
  </w:num>
  <w:num w:numId="10" w16cid:durableId="1973511360">
    <w:abstractNumId w:val="37"/>
  </w:num>
  <w:num w:numId="11" w16cid:durableId="754516856">
    <w:abstractNumId w:val="2"/>
  </w:num>
  <w:num w:numId="12" w16cid:durableId="1120686743">
    <w:abstractNumId w:val="30"/>
  </w:num>
  <w:num w:numId="13" w16cid:durableId="1306088583">
    <w:abstractNumId w:val="18"/>
  </w:num>
  <w:num w:numId="14" w16cid:durableId="1805998174">
    <w:abstractNumId w:val="14"/>
  </w:num>
  <w:num w:numId="15" w16cid:durableId="792016834">
    <w:abstractNumId w:val="34"/>
  </w:num>
  <w:num w:numId="16" w16cid:durableId="643236921">
    <w:abstractNumId w:val="9"/>
  </w:num>
  <w:num w:numId="17" w16cid:durableId="1701973121">
    <w:abstractNumId w:val="3"/>
  </w:num>
  <w:num w:numId="18" w16cid:durableId="1170410803">
    <w:abstractNumId w:val="29"/>
  </w:num>
  <w:num w:numId="19" w16cid:durableId="2067559872">
    <w:abstractNumId w:val="0"/>
  </w:num>
  <w:num w:numId="20" w16cid:durableId="1827168150">
    <w:abstractNumId w:val="46"/>
  </w:num>
  <w:num w:numId="21" w16cid:durableId="2145387929">
    <w:abstractNumId w:val="28"/>
  </w:num>
  <w:num w:numId="22" w16cid:durableId="1718701803">
    <w:abstractNumId w:val="5"/>
  </w:num>
  <w:num w:numId="23" w16cid:durableId="2035115060">
    <w:abstractNumId w:val="11"/>
  </w:num>
  <w:num w:numId="24" w16cid:durableId="456021958">
    <w:abstractNumId w:val="48"/>
  </w:num>
  <w:num w:numId="25" w16cid:durableId="1616905377">
    <w:abstractNumId w:val="49"/>
  </w:num>
  <w:num w:numId="26" w16cid:durableId="1523201385">
    <w:abstractNumId w:val="8"/>
  </w:num>
  <w:num w:numId="27" w16cid:durableId="1188445844">
    <w:abstractNumId w:val="17"/>
  </w:num>
  <w:num w:numId="28" w16cid:durableId="1009605039">
    <w:abstractNumId w:val="22"/>
  </w:num>
  <w:num w:numId="29" w16cid:durableId="1508640489">
    <w:abstractNumId w:val="35"/>
  </w:num>
  <w:num w:numId="30" w16cid:durableId="203715852">
    <w:abstractNumId w:val="47"/>
  </w:num>
  <w:num w:numId="31" w16cid:durableId="1849369652">
    <w:abstractNumId w:val="31"/>
  </w:num>
  <w:num w:numId="32" w16cid:durableId="797378971">
    <w:abstractNumId w:val="10"/>
  </w:num>
  <w:num w:numId="33" w16cid:durableId="72968374">
    <w:abstractNumId w:val="38"/>
  </w:num>
  <w:num w:numId="34" w16cid:durableId="1368214471">
    <w:abstractNumId w:val="15"/>
  </w:num>
  <w:num w:numId="35" w16cid:durableId="988165805">
    <w:abstractNumId w:val="45"/>
  </w:num>
  <w:num w:numId="36" w16cid:durableId="1019626202">
    <w:abstractNumId w:val="43"/>
  </w:num>
  <w:num w:numId="37" w16cid:durableId="747923310">
    <w:abstractNumId w:val="36"/>
  </w:num>
  <w:num w:numId="38" w16cid:durableId="1758554863">
    <w:abstractNumId w:val="42"/>
  </w:num>
  <w:num w:numId="39" w16cid:durableId="1370492244">
    <w:abstractNumId w:val="26"/>
  </w:num>
  <w:num w:numId="40" w16cid:durableId="620501779">
    <w:abstractNumId w:val="27"/>
  </w:num>
  <w:num w:numId="41" w16cid:durableId="1316103154">
    <w:abstractNumId w:val="12"/>
  </w:num>
  <w:num w:numId="42" w16cid:durableId="204802852">
    <w:abstractNumId w:val="41"/>
  </w:num>
  <w:num w:numId="43" w16cid:durableId="1929384456">
    <w:abstractNumId w:val="21"/>
  </w:num>
  <w:num w:numId="44" w16cid:durableId="1154565269">
    <w:abstractNumId w:val="4"/>
  </w:num>
  <w:num w:numId="45" w16cid:durableId="288555865">
    <w:abstractNumId w:val="13"/>
  </w:num>
  <w:num w:numId="46" w16cid:durableId="1254361435">
    <w:abstractNumId w:val="32"/>
  </w:num>
  <w:num w:numId="47" w16cid:durableId="1171524535">
    <w:abstractNumId w:val="50"/>
  </w:num>
  <w:num w:numId="48" w16cid:durableId="963386690">
    <w:abstractNumId w:val="24"/>
  </w:num>
  <w:num w:numId="49" w16cid:durableId="1745833351">
    <w:abstractNumId w:val="19"/>
  </w:num>
  <w:num w:numId="50" w16cid:durableId="1878854302">
    <w:abstractNumId w:val="33"/>
  </w:num>
  <w:num w:numId="51" w16cid:durableId="640959119">
    <w:abstractNumId w:val="20"/>
  </w:num>
  <w:num w:numId="52" w16cid:durableId="763720488">
    <w:abstractNumId w:val="16"/>
  </w:num>
  <w:num w:numId="53" w16cid:durableId="4645433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AF7"/>
    <w:rsid w:val="00016147"/>
    <w:rsid w:val="0009427D"/>
    <w:rsid w:val="000B7753"/>
    <w:rsid w:val="000C005D"/>
    <w:rsid w:val="000F2C86"/>
    <w:rsid w:val="001301F3"/>
    <w:rsid w:val="0013063F"/>
    <w:rsid w:val="00143F63"/>
    <w:rsid w:val="00174462"/>
    <w:rsid w:val="001B1941"/>
    <w:rsid w:val="001B48FC"/>
    <w:rsid w:val="001C146D"/>
    <w:rsid w:val="0021291E"/>
    <w:rsid w:val="002133B1"/>
    <w:rsid w:val="0023028F"/>
    <w:rsid w:val="00245D60"/>
    <w:rsid w:val="002623C8"/>
    <w:rsid w:val="002D1749"/>
    <w:rsid w:val="00357140"/>
    <w:rsid w:val="00372CA9"/>
    <w:rsid w:val="003767B1"/>
    <w:rsid w:val="003815E8"/>
    <w:rsid w:val="00394FE0"/>
    <w:rsid w:val="003B030B"/>
    <w:rsid w:val="003B2D98"/>
    <w:rsid w:val="003B7EF2"/>
    <w:rsid w:val="00420194"/>
    <w:rsid w:val="00481AF7"/>
    <w:rsid w:val="00496DC9"/>
    <w:rsid w:val="004A1D18"/>
    <w:rsid w:val="004A32BF"/>
    <w:rsid w:val="004C7D31"/>
    <w:rsid w:val="004D4CE9"/>
    <w:rsid w:val="004D7CBE"/>
    <w:rsid w:val="004F279F"/>
    <w:rsid w:val="004F53FE"/>
    <w:rsid w:val="005007EB"/>
    <w:rsid w:val="00517134"/>
    <w:rsid w:val="005C4884"/>
    <w:rsid w:val="005C5DD5"/>
    <w:rsid w:val="005F4DA4"/>
    <w:rsid w:val="00641A22"/>
    <w:rsid w:val="00651ACB"/>
    <w:rsid w:val="00657B4D"/>
    <w:rsid w:val="00696768"/>
    <w:rsid w:val="006E6997"/>
    <w:rsid w:val="00703803"/>
    <w:rsid w:val="0073343D"/>
    <w:rsid w:val="007908F5"/>
    <w:rsid w:val="00795636"/>
    <w:rsid w:val="007A2601"/>
    <w:rsid w:val="007B5775"/>
    <w:rsid w:val="007D6252"/>
    <w:rsid w:val="00973509"/>
    <w:rsid w:val="00975DD1"/>
    <w:rsid w:val="00991B48"/>
    <w:rsid w:val="009B74D1"/>
    <w:rsid w:val="009D027F"/>
    <w:rsid w:val="009E0DA5"/>
    <w:rsid w:val="00A12153"/>
    <w:rsid w:val="00A12D37"/>
    <w:rsid w:val="00A30D7D"/>
    <w:rsid w:val="00A31971"/>
    <w:rsid w:val="00A371AE"/>
    <w:rsid w:val="00A47A31"/>
    <w:rsid w:val="00A72DF5"/>
    <w:rsid w:val="00A90060"/>
    <w:rsid w:val="00B33C91"/>
    <w:rsid w:val="00B41E5D"/>
    <w:rsid w:val="00B66A19"/>
    <w:rsid w:val="00B85220"/>
    <w:rsid w:val="00BD7927"/>
    <w:rsid w:val="00C57DD7"/>
    <w:rsid w:val="00CA4DC7"/>
    <w:rsid w:val="00CA67A7"/>
    <w:rsid w:val="00CD7659"/>
    <w:rsid w:val="00CF5BAD"/>
    <w:rsid w:val="00D004F1"/>
    <w:rsid w:val="00D32BC2"/>
    <w:rsid w:val="00D65143"/>
    <w:rsid w:val="00D77D06"/>
    <w:rsid w:val="00DE6232"/>
    <w:rsid w:val="00DE6692"/>
    <w:rsid w:val="00E047CD"/>
    <w:rsid w:val="00E05949"/>
    <w:rsid w:val="00E74F43"/>
    <w:rsid w:val="00E92078"/>
    <w:rsid w:val="00EA54DB"/>
    <w:rsid w:val="00EE3960"/>
    <w:rsid w:val="00F1091C"/>
    <w:rsid w:val="00F20860"/>
    <w:rsid w:val="00F23337"/>
    <w:rsid w:val="00F33A7C"/>
    <w:rsid w:val="00F37CBD"/>
    <w:rsid w:val="00F42B73"/>
    <w:rsid w:val="00FA445E"/>
    <w:rsid w:val="00FC26AA"/>
    <w:rsid w:val="00FD0D36"/>
    <w:rsid w:val="00FF3F85"/>
    <w:rsid w:val="00FF625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11904"/>
  <w15:docId w15:val="{769FF1D1-77C7-4919-9924-69034969B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1AF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1AF7"/>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481A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AF7"/>
  </w:style>
  <w:style w:type="paragraph" w:styleId="Footer">
    <w:name w:val="footer"/>
    <w:basedOn w:val="Normal"/>
    <w:link w:val="FooterChar"/>
    <w:uiPriority w:val="99"/>
    <w:unhideWhenUsed/>
    <w:rsid w:val="00481A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AF7"/>
  </w:style>
  <w:style w:type="paragraph" w:styleId="ListParagraph">
    <w:name w:val="List Paragraph"/>
    <w:basedOn w:val="Normal"/>
    <w:uiPriority w:val="34"/>
    <w:qFormat/>
    <w:rsid w:val="00EA54DB"/>
    <w:pPr>
      <w:ind w:left="720"/>
      <w:contextualSpacing/>
    </w:pPr>
  </w:style>
  <w:style w:type="paragraph" w:styleId="FootnoteText">
    <w:name w:val="footnote text"/>
    <w:basedOn w:val="Normal"/>
    <w:link w:val="FootnoteTextChar"/>
    <w:uiPriority w:val="99"/>
    <w:unhideWhenUsed/>
    <w:rsid w:val="000B7753"/>
    <w:pPr>
      <w:spacing w:after="0" w:line="240" w:lineRule="auto"/>
    </w:pPr>
    <w:rPr>
      <w:sz w:val="20"/>
      <w:szCs w:val="20"/>
    </w:rPr>
  </w:style>
  <w:style w:type="character" w:customStyle="1" w:styleId="FootnoteTextChar">
    <w:name w:val="Footnote Text Char"/>
    <w:basedOn w:val="DefaultParagraphFont"/>
    <w:link w:val="FootnoteText"/>
    <w:uiPriority w:val="99"/>
    <w:rsid w:val="000B7753"/>
    <w:rPr>
      <w:sz w:val="20"/>
      <w:szCs w:val="20"/>
    </w:rPr>
  </w:style>
  <w:style w:type="character" w:styleId="FootnoteReference">
    <w:name w:val="footnote reference"/>
    <w:basedOn w:val="DefaultParagraphFont"/>
    <w:uiPriority w:val="99"/>
    <w:semiHidden/>
    <w:unhideWhenUsed/>
    <w:rsid w:val="000B7753"/>
    <w:rPr>
      <w:vertAlign w:val="superscript"/>
    </w:rPr>
  </w:style>
  <w:style w:type="paragraph" w:styleId="Bibliography">
    <w:name w:val="Bibliography"/>
    <w:basedOn w:val="Normal"/>
    <w:next w:val="Normal"/>
    <w:uiPriority w:val="37"/>
    <w:unhideWhenUsed/>
    <w:rsid w:val="000B77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1834">
      <w:bodyDiv w:val="1"/>
      <w:marLeft w:val="0"/>
      <w:marRight w:val="0"/>
      <w:marTop w:val="0"/>
      <w:marBottom w:val="0"/>
      <w:divBdr>
        <w:top w:val="none" w:sz="0" w:space="0" w:color="auto"/>
        <w:left w:val="none" w:sz="0" w:space="0" w:color="auto"/>
        <w:bottom w:val="none" w:sz="0" w:space="0" w:color="auto"/>
        <w:right w:val="none" w:sz="0" w:space="0" w:color="auto"/>
      </w:divBdr>
    </w:div>
    <w:div w:id="215510383">
      <w:bodyDiv w:val="1"/>
      <w:marLeft w:val="0"/>
      <w:marRight w:val="0"/>
      <w:marTop w:val="0"/>
      <w:marBottom w:val="0"/>
      <w:divBdr>
        <w:top w:val="none" w:sz="0" w:space="0" w:color="auto"/>
        <w:left w:val="none" w:sz="0" w:space="0" w:color="auto"/>
        <w:bottom w:val="none" w:sz="0" w:space="0" w:color="auto"/>
        <w:right w:val="none" w:sz="0" w:space="0" w:color="auto"/>
      </w:divBdr>
    </w:div>
    <w:div w:id="291139226">
      <w:bodyDiv w:val="1"/>
      <w:marLeft w:val="0"/>
      <w:marRight w:val="0"/>
      <w:marTop w:val="0"/>
      <w:marBottom w:val="0"/>
      <w:divBdr>
        <w:top w:val="none" w:sz="0" w:space="0" w:color="auto"/>
        <w:left w:val="none" w:sz="0" w:space="0" w:color="auto"/>
        <w:bottom w:val="none" w:sz="0" w:space="0" w:color="auto"/>
        <w:right w:val="none" w:sz="0" w:space="0" w:color="auto"/>
      </w:divBdr>
    </w:div>
    <w:div w:id="658534930">
      <w:bodyDiv w:val="1"/>
      <w:marLeft w:val="0"/>
      <w:marRight w:val="0"/>
      <w:marTop w:val="0"/>
      <w:marBottom w:val="0"/>
      <w:divBdr>
        <w:top w:val="none" w:sz="0" w:space="0" w:color="auto"/>
        <w:left w:val="none" w:sz="0" w:space="0" w:color="auto"/>
        <w:bottom w:val="none" w:sz="0" w:space="0" w:color="auto"/>
        <w:right w:val="none" w:sz="0" w:space="0" w:color="auto"/>
      </w:divBdr>
    </w:div>
    <w:div w:id="680662946">
      <w:bodyDiv w:val="1"/>
      <w:marLeft w:val="0"/>
      <w:marRight w:val="0"/>
      <w:marTop w:val="0"/>
      <w:marBottom w:val="0"/>
      <w:divBdr>
        <w:top w:val="none" w:sz="0" w:space="0" w:color="auto"/>
        <w:left w:val="none" w:sz="0" w:space="0" w:color="auto"/>
        <w:bottom w:val="none" w:sz="0" w:space="0" w:color="auto"/>
        <w:right w:val="none" w:sz="0" w:space="0" w:color="auto"/>
      </w:divBdr>
    </w:div>
    <w:div w:id="797837429">
      <w:bodyDiv w:val="1"/>
      <w:marLeft w:val="0"/>
      <w:marRight w:val="0"/>
      <w:marTop w:val="0"/>
      <w:marBottom w:val="0"/>
      <w:divBdr>
        <w:top w:val="none" w:sz="0" w:space="0" w:color="auto"/>
        <w:left w:val="none" w:sz="0" w:space="0" w:color="auto"/>
        <w:bottom w:val="none" w:sz="0" w:space="0" w:color="auto"/>
        <w:right w:val="none" w:sz="0" w:space="0" w:color="auto"/>
      </w:divBdr>
    </w:div>
    <w:div w:id="1092507631">
      <w:bodyDiv w:val="1"/>
      <w:marLeft w:val="0"/>
      <w:marRight w:val="0"/>
      <w:marTop w:val="0"/>
      <w:marBottom w:val="0"/>
      <w:divBdr>
        <w:top w:val="none" w:sz="0" w:space="0" w:color="auto"/>
        <w:left w:val="none" w:sz="0" w:space="0" w:color="auto"/>
        <w:bottom w:val="none" w:sz="0" w:space="0" w:color="auto"/>
        <w:right w:val="none" w:sz="0" w:space="0" w:color="auto"/>
      </w:divBdr>
    </w:div>
    <w:div w:id="152478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Kel14</b:Tag>
    <b:SourceType>Book</b:SourceType>
    <b:Guid>{A748AC4C-B7CA-4521-ADF3-6B30476679A5}</b:Guid>
    <b:Title>The Gift of God: the Good Book guide to Romans 1-7</b:Title>
    <b:Year>2014</b:Year>
    <b:City>London</b:City>
    <b:Publisher>The Good Book Company</b:Publisher>
    <b:Author>
      <b:Author>
        <b:NameList>
          <b:Person>
            <b:Last>Keller</b:Last>
            <b:First>T.</b:First>
          </b:Person>
        </b:NameList>
      </b:Author>
    </b:Author>
    <b:RefOrder>1</b:RefOrder>
  </b:Source>
  <b:Source>
    <b:Tag>Wil13</b:Tag>
    <b:SourceType>InternetSite</b:SourceType>
    <b:Guid>{1F5E2CDF-A312-40D3-8425-7FB3A117EFC8}</b:Guid>
    <b:Title>Knowing the Bible: Romans: a 12-week study</b:Title>
    <b:Year>2013</b:Year>
    <b:InternetSiteTitle>The Gospel Coalition </b:InternetSiteTitle>
    <b:URL>https://www.thegospelcoalition.org/course/knowing-bible-romans/#week-12-final-summary-of-the-gospel-of-the-righteousness-of-god-rom-1625-27</b:URL>
    <b:Author>
      <b:Author>
        <b:NameList>
          <b:Person>
            <b:Last>Wilson</b:Last>
            <b:Middle>C.</b:Middle>
            <b:First>J.</b:First>
          </b:Person>
        </b:NameList>
      </b:Author>
    </b:Author>
    <b:RefOrder>2</b:RefOrder>
  </b:Source>
</b:Sources>
</file>

<file path=customXml/itemProps1.xml><?xml version="1.0" encoding="utf-8"?>
<ds:datastoreItem xmlns:ds="http://schemas.openxmlformats.org/officeDocument/2006/customXml" ds:itemID="{649C99FB-7A76-4B99-8126-8E901229B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3634</TotalTime>
  <Pages>2</Pages>
  <Words>561</Words>
  <Characters>3202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Bianca</dc:creator>
  <cp:lastModifiedBy>Conrad Rheeder</cp:lastModifiedBy>
  <cp:revision>35</cp:revision>
  <dcterms:created xsi:type="dcterms:W3CDTF">2017-01-11T11:55:00Z</dcterms:created>
  <dcterms:modified xsi:type="dcterms:W3CDTF">2024-01-02T12:30:00Z</dcterms:modified>
</cp:coreProperties>
</file>